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76"/>
          <w:tab w:val="left" w:leader="none" w:pos="8194"/>
        </w:tabs>
        <w:spacing w:after="0" w:before="76" w:line="240" w:lineRule="auto"/>
        <w:ind w:left="784" w:right="0" w:firstLine="784"/>
        <w:jc w:val="left"/>
        <w:rPr>
          <w:sz w:val="20"/>
          <w:szCs w:val="20"/>
        </w:rPr>
      </w:pPr>
      <w:r w:rsidDel="00000000" w:rsidR="00000000" w:rsidRPr="00000000">
        <w:rPr>
          <w:sz w:val="40"/>
          <w:szCs w:val="40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CARTA DE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PRESENTACIÓN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4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u w:val="single"/>
          <w:rtl w:val="0"/>
        </w:rPr>
        <w:t xml:space="preserve">Mediante la presente, declaro y acredito: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566.9291338582675" w:right="-40.8661417322827" w:hanging="566.9291338582675"/>
        <w:jc w:val="both"/>
        <w:rPr/>
      </w:pPr>
      <w:r w:rsidDel="00000000" w:rsidR="00000000" w:rsidRPr="00000000">
        <w:rPr>
          <w:rtl w:val="0"/>
        </w:rPr>
        <w:t xml:space="preserve">Ser el autor del manuscrito que someto a consideración de THĒMIS-Revista de Derecho y haber otorgado los créditos correspondientes a quienes han apoyado en la elaboración del mismo en (i) la primera página del artículo y, (ii) la sección correspondiente de esta carta de autorización.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566.9291338582675" w:right="-40.8661417322827" w:hanging="566.92913385826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566.9291338582675" w:right="-40.8661417322827" w:hanging="566.9291338582675"/>
        <w:jc w:val="both"/>
        <w:rPr/>
      </w:pPr>
      <w:r w:rsidDel="00000000" w:rsidR="00000000" w:rsidRPr="00000000">
        <w:rPr>
          <w:rtl w:val="0"/>
        </w:rPr>
        <w:t xml:space="preserve">Que el artículo es un documento original e inédito y no ha sido publicado, ni total ni parcialmente, en otra revista académica, libro o cualquier otro medio o plataforma de difusión académica o profesional.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566.9291338582675" w:right="-40.8661417322827" w:hanging="566.92913385826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566.9291338582675" w:right="-40.8661417322827" w:hanging="566.9291338582675"/>
        <w:jc w:val="both"/>
        <w:rPr/>
      </w:pPr>
      <w:r w:rsidDel="00000000" w:rsidR="00000000" w:rsidRPr="00000000">
        <w:rPr>
          <w:rtl w:val="0"/>
        </w:rPr>
        <w:t xml:space="preserve">No haber incurrido en vicios de autoría o plagio en la elaboración del presente artículo. Eximo de cualquier responsabilidad a THĒMIS-Revista de Derecho en este extremo.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566.9291338582675" w:right="-40.8661417322827" w:hanging="566.92913385826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566.9291338582675" w:right="-40.8661417322827" w:hanging="566.9291338582675"/>
        <w:jc w:val="both"/>
        <w:rPr/>
      </w:pPr>
      <w:r w:rsidDel="00000000" w:rsidR="00000000" w:rsidRPr="00000000">
        <w:rPr>
          <w:rtl w:val="0"/>
        </w:rPr>
        <w:t xml:space="preserve">Haber leído las normas éticas, normas para autores y demás términos relevantes para la publicación que se encuentran en el Repositorio Institucional de THĒMIS-Revista de Derecho.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566.9291338582675" w:right="-40.8661417322827" w:hanging="566.92913385826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566.9291338582675" w:right="-40.8661417322827" w:hanging="566.9291338582675"/>
        <w:jc w:val="both"/>
        <w:rPr/>
      </w:pPr>
      <w:r w:rsidDel="00000000" w:rsidR="00000000" w:rsidRPr="00000000">
        <w:rPr>
          <w:rtl w:val="0"/>
        </w:rPr>
        <w:t xml:space="preserve">Que el manuscrito no contraviene ninguna norma ética o legal relacionada con la corrección académica contenida o no en el Repositorio Institucional de THĒMIS-Revista de Derecho.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566.9291338582675" w:right="-40.8661417322827" w:hanging="566.92913385826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566.9291338582675" w:right="-40.8661417322827" w:hanging="566.9291338582675"/>
        <w:jc w:val="both"/>
        <w:rPr/>
      </w:pPr>
      <w:r w:rsidDel="00000000" w:rsidR="00000000" w:rsidRPr="00000000">
        <w:rPr>
          <w:rtl w:val="0"/>
        </w:rPr>
        <w:t xml:space="preserve">Que no existe potencial o concreto conflicto de intereses con THĒMIS-Revista de Derecho o los miembros integrantes de su Consejo Editorial. Caso contrario, aseguro que cualquier conflicto de interés se encuentra detallado en la sección correspondiente de esta carta de autorización.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566.9291338582675" w:right="-40.8661417322827" w:hanging="566.92913385826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566.9291338582675" w:right="-40.8661417322827" w:hanging="566.9291338582675"/>
        <w:jc w:val="both"/>
        <w:rPr/>
      </w:pPr>
      <w:r w:rsidDel="00000000" w:rsidR="00000000" w:rsidRPr="00000000">
        <w:rPr>
          <w:rtl w:val="0"/>
        </w:rPr>
        <w:t xml:space="preserve">Que, en caso de haber recibido cualquier tipo de financiamiento para la realización de la presente investigación, aquel se encuentra detallado en la sección correspondiente de esta carta de autorización.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566.9291338582675" w:right="-40.8661417322827" w:hanging="566.92913385826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566.9291338582675" w:right="-40.8661417322827" w:hanging="566.9291338582675"/>
        <w:jc w:val="both"/>
        <w:rPr/>
        <w:sectPr>
          <w:headerReference r:id="rId7" w:type="default"/>
          <w:footerReference r:id="rId8" w:type="default"/>
          <w:pgSz w:h="16840" w:w="1191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Que si el manuscrito es aprobado para publicación, autorizo la corrección de los aspectos de forma del artículo que sea pertinentes, a fin de que pueda ser diagramado y publicado en la revista.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9" w:line="216" w:lineRule="auto"/>
        <w:ind w:left="566.9291338582675" w:right="-40.8661417322827" w:hanging="566.9291338582675"/>
        <w:jc w:val="center"/>
        <w:rPr/>
        <w:sectPr>
          <w:type w:val="continuous"/>
          <w:pgSz w:h="16840" w:w="11910" w:orient="portrait"/>
          <w:pgMar w:bottom="0" w:top="1180" w:left="1400" w:right="168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  <w:sectPr>
          <w:type w:val="continuous"/>
          <w:pgSz w:h="16840" w:w="11910" w:orient="portrait"/>
          <w:pgMar w:bottom="0" w:top="1180" w:left="1400" w:right="1680" w:header="720" w:footer="720"/>
          <w:cols w:equalWidth="0" w:num="2">
            <w:col w:space="790" w:w="4020"/>
            <w:col w:space="0" w:w="40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after="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Declaración de autoría y contribución:</w:t>
      </w:r>
    </w:p>
    <w:p w:rsidR="00000000" w:rsidDel="00000000" w:rsidP="00000000" w:rsidRDefault="00000000" w:rsidRPr="00000000" w14:paraId="00000017">
      <w:pPr>
        <w:widowControl w:val="1"/>
        <w:spacing w:after="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0" w:before="0" w:line="259" w:lineRule="auto"/>
        <w:jc w:val="both"/>
        <w:rPr/>
      </w:pPr>
      <w:r w:rsidDel="00000000" w:rsidR="00000000" w:rsidRPr="00000000">
        <w:rPr>
          <w:rtl w:val="0"/>
        </w:rPr>
        <w:t xml:space="preserve">Los autores deben especificar sus contribuciones de acuerdo a la taxonomía de roles CRediT (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https://credit.niso.org/</w:t>
        </w:r>
      </w:hyperlink>
      <w:r w:rsidDel="00000000" w:rsidR="00000000" w:rsidRPr="00000000">
        <w:rPr>
          <w:rtl w:val="0"/>
        </w:rPr>
        <w:t xml:space="preserve">). La definición de cada rol se encuentra a continuación.</w:t>
      </w:r>
    </w:p>
    <w:p w:rsidR="00000000" w:rsidDel="00000000" w:rsidP="00000000" w:rsidRDefault="00000000" w:rsidRPr="00000000" w14:paraId="00000019">
      <w:pPr>
        <w:widowControl w:val="1"/>
        <w:spacing w:after="0" w:before="0" w:line="259" w:lineRule="auto"/>
        <w:ind w:left="720" w:firstLine="0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2"/>
        </w:numPr>
        <w:spacing w:after="0" w:before="0" w:line="259" w:lineRule="auto"/>
        <w:ind w:left="720" w:hanging="360"/>
        <w:jc w:val="both"/>
        <w:rPr/>
      </w:pPr>
      <w:r w:rsidDel="00000000" w:rsidR="00000000" w:rsidRPr="00000000">
        <w:rPr>
          <w:u w:val="single"/>
          <w:rtl w:val="0"/>
        </w:rPr>
        <w:t xml:space="preserve">Conceptualización</w:t>
      </w:r>
      <w:r w:rsidDel="00000000" w:rsidR="00000000" w:rsidRPr="00000000">
        <w:rPr>
          <w:rtl w:val="0"/>
        </w:rPr>
        <w:t xml:space="preserve">: Formulación de ideas, objetivos y metas generales de la investigación.</w:t>
      </w:r>
    </w:p>
    <w:p w:rsidR="00000000" w:rsidDel="00000000" w:rsidP="00000000" w:rsidRDefault="00000000" w:rsidRPr="00000000" w14:paraId="0000001B">
      <w:pPr>
        <w:widowControl w:val="1"/>
        <w:spacing w:after="0" w:before="0"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0" w:before="0" w:line="259" w:lineRule="auto"/>
        <w:ind w:left="720" w:firstLine="0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2"/>
        </w:numPr>
        <w:spacing w:after="0" w:before="0" w:line="259" w:lineRule="auto"/>
        <w:ind w:left="720" w:hanging="360"/>
        <w:jc w:val="both"/>
        <w:rPr/>
      </w:pPr>
      <w:r w:rsidDel="00000000" w:rsidR="00000000" w:rsidRPr="00000000">
        <w:rPr>
          <w:u w:val="single"/>
          <w:rtl w:val="0"/>
        </w:rPr>
        <w:t xml:space="preserve">Metodología</w:t>
      </w:r>
      <w:r w:rsidDel="00000000" w:rsidR="00000000" w:rsidRPr="00000000">
        <w:rPr>
          <w:rtl w:val="0"/>
        </w:rPr>
        <w:t xml:space="preserve">: Desarrollo, diseño de metodología, y/o creación de modelos.</w:t>
      </w:r>
    </w:p>
    <w:p w:rsidR="00000000" w:rsidDel="00000000" w:rsidP="00000000" w:rsidRDefault="00000000" w:rsidRPr="00000000" w14:paraId="0000001E">
      <w:pPr>
        <w:widowControl w:val="1"/>
        <w:spacing w:after="0" w:before="0"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2"/>
        </w:numPr>
        <w:spacing w:after="0" w:before="0" w:line="259" w:lineRule="auto"/>
        <w:ind w:left="720" w:hanging="360"/>
        <w:jc w:val="both"/>
        <w:rPr/>
      </w:pPr>
      <w:r w:rsidDel="00000000" w:rsidR="00000000" w:rsidRPr="00000000">
        <w:rPr>
          <w:u w:val="single"/>
          <w:rtl w:val="0"/>
        </w:rPr>
        <w:t xml:space="preserve">Software</w:t>
      </w:r>
      <w:r w:rsidDel="00000000" w:rsidR="00000000" w:rsidRPr="00000000">
        <w:rPr>
          <w:rtl w:val="0"/>
        </w:rPr>
        <w:t xml:space="preserve">: Programación, desarrollo de software, diseño de programas informáticos para computadoras, implementación de código y algoritmos de soporte técnico, testeo de componentes de código ya existentes.</w:t>
      </w:r>
    </w:p>
    <w:p w:rsidR="00000000" w:rsidDel="00000000" w:rsidP="00000000" w:rsidRDefault="00000000" w:rsidRPr="00000000" w14:paraId="00000020">
      <w:pPr>
        <w:widowControl w:val="1"/>
        <w:spacing w:after="0" w:before="0"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2"/>
        </w:numPr>
        <w:spacing w:after="0" w:before="0" w:line="259" w:lineRule="auto"/>
        <w:ind w:left="720" w:hanging="360"/>
        <w:jc w:val="both"/>
        <w:rPr/>
      </w:pPr>
      <w:r w:rsidDel="00000000" w:rsidR="00000000" w:rsidRPr="00000000">
        <w:rPr>
          <w:u w:val="single"/>
          <w:rtl w:val="0"/>
        </w:rPr>
        <w:t xml:space="preserve">Validación</w:t>
      </w:r>
      <w:r w:rsidDel="00000000" w:rsidR="00000000" w:rsidRPr="00000000">
        <w:rPr>
          <w:rtl w:val="0"/>
        </w:rPr>
        <w:t xml:space="preserve">: Comprobación de la replicabilidad y reproducibilidad de los resultados, experimentos y otros productos de la investigación.</w:t>
      </w:r>
    </w:p>
    <w:p w:rsidR="00000000" w:rsidDel="00000000" w:rsidP="00000000" w:rsidRDefault="00000000" w:rsidRPr="00000000" w14:paraId="00000022">
      <w:pPr>
        <w:widowControl w:val="1"/>
        <w:spacing w:after="0" w:before="0"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2"/>
        </w:numPr>
        <w:spacing w:after="0" w:before="0" w:line="259" w:lineRule="auto"/>
        <w:ind w:left="720" w:hanging="360"/>
        <w:jc w:val="both"/>
        <w:rPr/>
      </w:pPr>
      <w:r w:rsidDel="00000000" w:rsidR="00000000" w:rsidRPr="00000000">
        <w:rPr>
          <w:u w:val="single"/>
          <w:rtl w:val="0"/>
        </w:rPr>
        <w:t xml:space="preserve">Análisis formal</w:t>
      </w:r>
      <w:r w:rsidDel="00000000" w:rsidR="00000000" w:rsidRPr="00000000">
        <w:rPr>
          <w:rtl w:val="0"/>
        </w:rPr>
        <w:t xml:space="preserve">: Aplicación de técnicas estadísticas, matemáticas, computacionales, u otras técnicas formales para analizar o sintetizar datos de estudio.</w:t>
      </w:r>
    </w:p>
    <w:p w:rsidR="00000000" w:rsidDel="00000000" w:rsidP="00000000" w:rsidRDefault="00000000" w:rsidRPr="00000000" w14:paraId="00000024">
      <w:pPr>
        <w:widowControl w:val="1"/>
        <w:spacing w:after="0" w:before="0"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2"/>
        </w:numPr>
        <w:spacing w:after="0" w:before="0" w:line="259" w:lineRule="auto"/>
        <w:ind w:left="720" w:hanging="360"/>
        <w:jc w:val="both"/>
        <w:rPr/>
      </w:pPr>
      <w:r w:rsidDel="00000000" w:rsidR="00000000" w:rsidRPr="00000000">
        <w:rPr>
          <w:u w:val="single"/>
          <w:rtl w:val="0"/>
        </w:rPr>
        <w:t xml:space="preserve">Investigación</w:t>
      </w:r>
      <w:r w:rsidDel="00000000" w:rsidR="00000000" w:rsidRPr="00000000">
        <w:rPr>
          <w:rtl w:val="0"/>
        </w:rPr>
        <w:t xml:space="preserve">: Desarrollo del proceso de investigación, específicamente realizar experimentos o recopilación de datos / evidencias.</w:t>
      </w:r>
    </w:p>
    <w:p w:rsidR="00000000" w:rsidDel="00000000" w:rsidP="00000000" w:rsidRDefault="00000000" w:rsidRPr="00000000" w14:paraId="00000026">
      <w:pPr>
        <w:widowControl w:val="1"/>
        <w:spacing w:after="0" w:before="0"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2"/>
        </w:numPr>
        <w:spacing w:after="0" w:before="0" w:line="259" w:lineRule="auto"/>
        <w:ind w:left="720" w:hanging="360"/>
        <w:jc w:val="both"/>
        <w:rPr/>
      </w:pPr>
      <w:r w:rsidDel="00000000" w:rsidR="00000000" w:rsidRPr="00000000">
        <w:rPr>
          <w:u w:val="single"/>
          <w:rtl w:val="0"/>
        </w:rPr>
        <w:t xml:space="preserve">Recursos</w:t>
      </w:r>
      <w:r w:rsidDel="00000000" w:rsidR="00000000" w:rsidRPr="00000000">
        <w:rPr>
          <w:rtl w:val="0"/>
        </w:rPr>
        <w:t xml:space="preserve">: Suministrar los materiales de estudio, reactivos, pacientes, animales, muestras de laboratorio, instrumentos, recursos informáticos u otras herramientas para el análisis.</w:t>
      </w:r>
    </w:p>
    <w:p w:rsidR="00000000" w:rsidDel="00000000" w:rsidP="00000000" w:rsidRDefault="00000000" w:rsidRPr="00000000" w14:paraId="00000028">
      <w:pPr>
        <w:widowControl w:val="1"/>
        <w:spacing w:after="0" w:before="0"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2"/>
        </w:numPr>
        <w:spacing w:after="0" w:before="0" w:line="259" w:lineRule="auto"/>
        <w:ind w:left="720" w:hanging="360"/>
        <w:jc w:val="both"/>
        <w:rPr/>
      </w:pPr>
      <w:r w:rsidDel="00000000" w:rsidR="00000000" w:rsidRPr="00000000">
        <w:rPr>
          <w:u w:val="single"/>
          <w:rtl w:val="0"/>
        </w:rPr>
        <w:t xml:space="preserve">Curaduría de datos</w:t>
      </w:r>
      <w:r w:rsidDel="00000000" w:rsidR="00000000" w:rsidRPr="00000000">
        <w:rPr>
          <w:rtl w:val="0"/>
        </w:rPr>
        <w:t xml:space="preserve">: Actividades para gestionar metadatos, eliminar y mantener datos de investigación, en fases de uso y reúso.</w:t>
      </w:r>
    </w:p>
    <w:p w:rsidR="00000000" w:rsidDel="00000000" w:rsidP="00000000" w:rsidRDefault="00000000" w:rsidRPr="00000000" w14:paraId="0000002A">
      <w:pPr>
        <w:widowControl w:val="1"/>
        <w:spacing w:after="0" w:before="0"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2"/>
        </w:numPr>
        <w:spacing w:after="0" w:before="0" w:line="259" w:lineRule="auto"/>
        <w:ind w:left="720" w:hanging="360"/>
        <w:jc w:val="both"/>
        <w:rPr/>
      </w:pPr>
      <w:r w:rsidDel="00000000" w:rsidR="00000000" w:rsidRPr="00000000">
        <w:rPr>
          <w:u w:val="single"/>
          <w:rtl w:val="0"/>
        </w:rPr>
        <w:t xml:space="preserve">Redacción - borrador original</w:t>
      </w:r>
      <w:r w:rsidDel="00000000" w:rsidR="00000000" w:rsidRPr="00000000">
        <w:rPr>
          <w:rtl w:val="0"/>
        </w:rPr>
        <w:t xml:space="preserve">: Preparación, creación y / o presentación del trabajo publicado, específicamente, la redacción del borrador inicial (incluye, si pertinente en cuanto al volumen de texto traducido, el trabajo de traducción).</w:t>
      </w:r>
    </w:p>
    <w:p w:rsidR="00000000" w:rsidDel="00000000" w:rsidP="00000000" w:rsidRDefault="00000000" w:rsidRPr="00000000" w14:paraId="0000002C">
      <w:pPr>
        <w:widowControl w:val="1"/>
        <w:spacing w:after="0" w:before="0"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2"/>
        </w:numPr>
        <w:spacing w:after="0" w:before="0" w:line="259" w:lineRule="auto"/>
        <w:ind w:left="720" w:hanging="360"/>
        <w:jc w:val="both"/>
        <w:rPr/>
      </w:pPr>
      <w:r w:rsidDel="00000000" w:rsidR="00000000" w:rsidRPr="00000000">
        <w:rPr>
          <w:u w:val="single"/>
          <w:rtl w:val="0"/>
        </w:rPr>
        <w:t xml:space="preserve">Redacción - revisión y edición</w:t>
      </w:r>
      <w:r w:rsidDel="00000000" w:rsidR="00000000" w:rsidRPr="00000000">
        <w:rPr>
          <w:rtl w:val="0"/>
        </w:rPr>
        <w:t xml:space="preserve">: Preparación, creación y / o presentación del trabajo publicado incluyendo las etapas previas a la publicación.</w:t>
      </w:r>
    </w:p>
    <w:p w:rsidR="00000000" w:rsidDel="00000000" w:rsidP="00000000" w:rsidRDefault="00000000" w:rsidRPr="00000000" w14:paraId="0000002E">
      <w:pPr>
        <w:widowControl w:val="1"/>
        <w:spacing w:after="0" w:before="0"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2"/>
        </w:numPr>
        <w:spacing w:after="0" w:before="0" w:line="259" w:lineRule="auto"/>
        <w:ind w:left="720" w:hanging="360"/>
        <w:jc w:val="both"/>
        <w:rPr/>
      </w:pPr>
      <w:r w:rsidDel="00000000" w:rsidR="00000000" w:rsidRPr="00000000">
        <w:rPr>
          <w:u w:val="single"/>
          <w:rtl w:val="0"/>
        </w:rPr>
        <w:t xml:space="preserve">Visualización</w:t>
      </w:r>
      <w:r w:rsidDel="00000000" w:rsidR="00000000" w:rsidRPr="00000000">
        <w:rPr>
          <w:rtl w:val="0"/>
        </w:rPr>
        <w:t xml:space="preserve">: Preparación, creación y/o presentación del trabajo publicado.</w:t>
      </w:r>
    </w:p>
    <w:p w:rsidR="00000000" w:rsidDel="00000000" w:rsidP="00000000" w:rsidRDefault="00000000" w:rsidRPr="00000000" w14:paraId="00000030">
      <w:pPr>
        <w:widowControl w:val="1"/>
        <w:spacing w:after="0" w:before="0"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2"/>
        </w:numPr>
        <w:spacing w:after="0" w:before="0" w:line="259" w:lineRule="auto"/>
        <w:ind w:left="720" w:hanging="360"/>
        <w:jc w:val="both"/>
        <w:rPr/>
      </w:pPr>
      <w:r w:rsidDel="00000000" w:rsidR="00000000" w:rsidRPr="00000000">
        <w:rPr>
          <w:u w:val="single"/>
          <w:rtl w:val="0"/>
        </w:rPr>
        <w:t xml:space="preserve">Administración del proyecto</w:t>
      </w:r>
      <w:r w:rsidDel="00000000" w:rsidR="00000000" w:rsidRPr="00000000">
        <w:rPr>
          <w:rtl w:val="0"/>
        </w:rPr>
        <w:t xml:space="preserve">: Gestión y coordinación para actividades de planeamiento y ejecución de la investigación</w:t>
      </w:r>
    </w:p>
    <w:p w:rsidR="00000000" w:rsidDel="00000000" w:rsidP="00000000" w:rsidRDefault="00000000" w:rsidRPr="00000000" w14:paraId="00000032">
      <w:pPr>
        <w:widowControl w:val="1"/>
        <w:spacing w:after="0" w:before="0"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2"/>
        </w:numPr>
        <w:spacing w:after="0" w:before="0" w:line="259" w:lineRule="auto"/>
        <w:ind w:left="720" w:hanging="360"/>
        <w:jc w:val="both"/>
        <w:rPr/>
      </w:pPr>
      <w:r w:rsidDel="00000000" w:rsidR="00000000" w:rsidRPr="00000000">
        <w:rPr>
          <w:u w:val="single"/>
          <w:rtl w:val="0"/>
        </w:rPr>
        <w:t xml:space="preserve">Supervisión</w:t>
      </w:r>
      <w:r w:rsidDel="00000000" w:rsidR="00000000" w:rsidRPr="00000000">
        <w:rPr>
          <w:rtl w:val="0"/>
        </w:rPr>
        <w:t xml:space="preserve">: Responsabilidad en la supervisión y liderazgo para la planificación y ejecución de la actividad de investigación, incluyendo las tutorías externas.</w:t>
      </w:r>
    </w:p>
    <w:p w:rsidR="00000000" w:rsidDel="00000000" w:rsidP="00000000" w:rsidRDefault="00000000" w:rsidRPr="00000000" w14:paraId="00000034">
      <w:pPr>
        <w:widowControl w:val="1"/>
        <w:spacing w:after="0" w:before="0" w:line="259" w:lineRule="auto"/>
        <w:ind w:left="720" w:firstLine="0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2"/>
        </w:numPr>
        <w:spacing w:after="0" w:before="0" w:line="259" w:lineRule="auto"/>
        <w:ind w:left="720" w:hanging="360"/>
        <w:jc w:val="both"/>
        <w:rPr/>
      </w:pPr>
      <w:r w:rsidDel="00000000" w:rsidR="00000000" w:rsidRPr="00000000">
        <w:rPr>
          <w:u w:val="single"/>
          <w:rtl w:val="0"/>
        </w:rPr>
        <w:t xml:space="preserve">Adquisición de fondos</w:t>
      </w:r>
      <w:r w:rsidDel="00000000" w:rsidR="00000000" w:rsidRPr="00000000">
        <w:rPr>
          <w:rtl w:val="0"/>
        </w:rPr>
        <w:t xml:space="preserve">: Apoyo financiero para la ejecución y publicación de la investigación.</w:t>
      </w:r>
    </w:p>
    <w:p w:rsidR="00000000" w:rsidDel="00000000" w:rsidP="00000000" w:rsidRDefault="00000000" w:rsidRPr="00000000" w14:paraId="00000036">
      <w:pPr>
        <w:widowControl w:val="1"/>
        <w:spacing w:after="0" w:before="0"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after="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 caso de coautoría o autoría colectiva:</w:t>
      </w:r>
    </w:p>
    <w:p w:rsidR="00000000" w:rsidDel="00000000" w:rsidP="00000000" w:rsidRDefault="00000000" w:rsidRPr="00000000" w14:paraId="00000039">
      <w:pPr>
        <w:widowControl w:val="1"/>
        <w:spacing w:line="259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97"/>
        <w:gridCol w:w="2497"/>
        <w:tblGridChange w:id="0">
          <w:tblGrid>
            <w:gridCol w:w="5997"/>
            <w:gridCol w:w="2497"/>
          </w:tblGrid>
        </w:tblGridChange>
      </w:tblGrid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Nombres y apellidos completos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Rol/es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widowControl w:val="1"/>
        <w:spacing w:after="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pacing w:after="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pacing w:after="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spacing w:after="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pacing w:after="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after="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spacing w:after="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spacing w:after="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spacing w:after="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spacing w:after="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Declaración de fuentes de financiamiento:</w:t>
      </w:r>
    </w:p>
    <w:p w:rsidR="00000000" w:rsidDel="00000000" w:rsidP="00000000" w:rsidRDefault="00000000" w:rsidRPr="00000000" w14:paraId="0000004C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rPr/>
      </w:pPr>
      <w:r w:rsidDel="00000000" w:rsidR="00000000" w:rsidRPr="00000000">
        <w:rPr>
          <w:rtl w:val="0"/>
        </w:rPr>
        <w:t xml:space="preserve">Se debe declarar si la investigación recibió alguna fuente de financiamiento. Especificar el nombre de la institución que proporcionó el financiamiento y el código del documento. En caso de dejar la casilla vacía, se entenderá que el criterio no es aplicable al caso.</w:t>
      </w:r>
    </w:p>
    <w:p w:rsidR="00000000" w:rsidDel="00000000" w:rsidP="00000000" w:rsidRDefault="00000000" w:rsidRPr="00000000" w14:paraId="0000004E">
      <w:pPr>
        <w:widowControl w:val="1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8825.5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825.5"/>
            <w:tblGridChange w:id="0">
              <w:tblGrid>
                <w:gridCol w:w="8825.5"/>
              </w:tblGrid>
            </w:tblGridChange>
          </w:tblGrid>
          <w:tr>
            <w:trPr>
              <w:cantSplit w:val="0"/>
              <w:trHeight w:val="1785.84960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1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spacing w:after="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spacing w:after="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Declaración de conflictos de interés:</w:t>
      </w:r>
    </w:p>
    <w:p w:rsidR="00000000" w:rsidDel="00000000" w:rsidP="00000000" w:rsidRDefault="00000000" w:rsidRPr="00000000" w14:paraId="00000054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rPr/>
      </w:pPr>
      <w:r w:rsidDel="00000000" w:rsidR="00000000" w:rsidRPr="00000000">
        <w:rPr>
          <w:rtl w:val="0"/>
        </w:rPr>
        <w:t xml:space="preserve">La revista se basa en la declaración de conflictos de interés de tipo académica, familiar o amical. En caso de dejar la casilla vacía, se entenderá que el criterio no es aplicable al caso.</w:t>
      </w:r>
    </w:p>
    <w:p w:rsidR="00000000" w:rsidDel="00000000" w:rsidP="00000000" w:rsidRDefault="00000000" w:rsidRPr="00000000" w14:paraId="00000056">
      <w:pPr>
        <w:widowControl w:val="1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8825.5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825.5"/>
            <w:tblGridChange w:id="0">
              <w:tblGrid>
                <w:gridCol w:w="8825.5"/>
              </w:tblGrid>
            </w:tblGridChange>
          </w:tblGrid>
          <w:tr>
            <w:trPr>
              <w:cantSplit w:val="0"/>
              <w:trHeight w:val="1159.1406249999998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A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E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Certifico que la información contenida en el presente documento es completa y correcta.</w:t>
      </w:r>
    </w:p>
    <w:p w:rsidR="00000000" w:rsidDel="00000000" w:rsidP="00000000" w:rsidRDefault="00000000" w:rsidRPr="00000000" w14:paraId="00000060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Firmo el presente documento en calidad de autor/a o en representación autorizada de todos los autores y me responsabilizo por la correspondencia durante todo el proceso de revisión, edición y eventual publicación del artículo.</w:t>
      </w:r>
    </w:p>
    <w:p w:rsidR="00000000" w:rsidDel="00000000" w:rsidP="00000000" w:rsidRDefault="00000000" w:rsidRPr="00000000" w14:paraId="00000062">
      <w:pPr>
        <w:spacing w:before="64" w:lineRule="auto"/>
        <w:ind w:left="0" w:right="2457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64" w:lineRule="auto"/>
        <w:ind w:left="0" w:right="2457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64" w:lineRule="auto"/>
        <w:ind w:left="0" w:right="2457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64" w:lineRule="auto"/>
        <w:ind w:left="0" w:right="2457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  <w:sectPr>
          <w:type w:val="continuous"/>
          <w:pgSz w:h="16840" w:w="11910" w:orient="portrait"/>
          <w:pgMar w:bottom="0" w:top="1180" w:left="1400" w:right="1680" w:header="720" w:footer="720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88900</wp:posOffset>
                </wp:positionV>
                <wp:extent cx="22225" cy="222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86870" y="3776190"/>
                          <a:ext cx="1318260" cy="76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88900</wp:posOffset>
                </wp:positionV>
                <wp:extent cx="22225" cy="22225"/>
                <wp:effectExtent b="0" l="0" r="0" t="0"/>
                <wp:wrapNone/>
                <wp:docPr id="2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22225" cy="2222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86870" y="3776190"/>
                          <a:ext cx="1318260" cy="76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22225" cy="22225"/>
                <wp:effectExtent b="0" l="0" r="0" t="0"/>
                <wp:wrapNone/>
                <wp:docPr id="2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spacing w:before="19" w:line="216" w:lineRule="auto"/>
        <w:ind w:firstLine="720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       [Firma]</w:t>
      </w:r>
    </w:p>
    <w:p w:rsidR="00000000" w:rsidDel="00000000" w:rsidP="00000000" w:rsidRDefault="00000000" w:rsidRPr="00000000" w14:paraId="00000068">
      <w:pPr>
        <w:spacing w:before="19" w:line="216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63500</wp:posOffset>
                </wp:positionV>
                <wp:extent cx="2113664" cy="3175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8693" y="3774684"/>
                          <a:ext cx="2094614" cy="10633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63500</wp:posOffset>
                </wp:positionV>
                <wp:extent cx="2113664" cy="31750"/>
                <wp:effectExtent b="0" l="0" r="0" t="0"/>
                <wp:wrapNone/>
                <wp:docPr id="2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3664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9">
      <w:pPr>
        <w:spacing w:after="160" w:before="19" w:line="216" w:lineRule="auto"/>
        <w:ind w:left="142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[Nombre completo]</w:t>
        <w:tab/>
        <w:tab/>
        <w:tab/>
        <w:tab/>
        <w:t xml:space="preserve">    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64" w:lineRule="auto"/>
        <w:ind w:left="0" w:right="2457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0" w:top="1180" w:left="1400" w:right="16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spacing w:before="64" w:lineRule="auto"/>
      <w:ind w:left="2587" w:right="2457" w:firstLine="0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161925</wp:posOffset>
          </wp:positionH>
          <wp:positionV relativeFrom="paragraph">
            <wp:posOffset>-100365</wp:posOffset>
          </wp:positionV>
          <wp:extent cx="941832" cy="886967"/>
          <wp:effectExtent b="0" l="0" r="0" t="0"/>
          <wp:wrapNone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88696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C">
    <w:pPr>
      <w:spacing w:before="154" w:lineRule="auto"/>
      <w:ind w:left="2267.716535433071" w:right="526.0629921259857" w:firstLine="0"/>
      <w:jc w:val="center"/>
      <w:rPr>
        <w:sz w:val="30"/>
        <w:szCs w:val="30"/>
      </w:rPr>
    </w:pPr>
    <w:bookmarkStart w:colFirst="0" w:colLast="0" w:name="_heading=h.gjdgxs" w:id="0"/>
    <w:bookmarkEnd w:id="0"/>
    <w:r w:rsidDel="00000000" w:rsidR="00000000" w:rsidRPr="00000000">
      <w:rPr>
        <w:color w:val="a6a6a6"/>
        <w:sz w:val="30"/>
        <w:szCs w:val="30"/>
        <w:rtl w:val="0"/>
      </w:rPr>
      <w:t xml:space="preserve">THĒMIS–REVISTA DE DERECHO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1638300</wp:posOffset>
              </wp:positionH>
              <wp:positionV relativeFrom="paragraph">
                <wp:posOffset>342900</wp:posOffset>
              </wp:positionV>
              <wp:extent cx="12700" cy="12700"/>
              <wp:effectExtent b="0" l="0" r="0" t="0"/>
              <wp:wrapTopAndBottom distB="0" distT="0"/>
              <wp:docPr id="2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540060" y="3779365"/>
                        <a:ext cx="3611880" cy="1270"/>
                      </a:xfrm>
                      <a:custGeom>
                        <a:rect b="b" l="l" r="r" t="t"/>
                        <a:pathLst>
                          <a:path extrusionOk="0" h="120000" w="5688">
                            <a:moveTo>
                              <a:pt x="0" y="0"/>
                            </a:moveTo>
                            <a:lnTo>
                              <a:pt x="5688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BFBFB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1638300</wp:posOffset>
              </wp:positionH>
              <wp:positionV relativeFrom="paragraph">
                <wp:posOffset>342900</wp:posOffset>
              </wp:positionV>
              <wp:extent cx="12700" cy="12700"/>
              <wp:effectExtent b="0" l="0" r="0" t="0"/>
              <wp:wrapTopAndBottom distB="0" distT="0"/>
              <wp:docPr id="2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D">
    <w:pPr>
      <w:ind w:left="2267.716535433071" w:right="526.0629921259857" w:firstLine="0"/>
      <w:jc w:val="center"/>
      <w:rPr>
        <w:sz w:val="18"/>
        <w:szCs w:val="18"/>
      </w:rPr>
    </w:pPr>
    <w:r w:rsidDel="00000000" w:rsidR="00000000" w:rsidRPr="00000000">
      <w:rPr>
        <w:color w:val="a6a6a6"/>
        <w:sz w:val="16"/>
        <w:szCs w:val="16"/>
        <w:rtl w:val="0"/>
      </w:rPr>
      <w:t xml:space="preserve">Facultad de Derecho, Pontificia Universidad Católica del Perú Avenida Universitaria 1801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614"/>
    </w:pPr>
    <w:rPr>
      <w:b w:val="1"/>
      <w:sz w:val="19"/>
      <w:szCs w:val="19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6" w:lineRule="auto"/>
      <w:ind w:left="784"/>
    </w:pPr>
    <w:rPr>
      <w:sz w:val="43"/>
      <w:szCs w:val="43"/>
      <w:u w:val="singl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614"/>
    </w:pPr>
    <w:rPr>
      <w:b w:val="1"/>
      <w:sz w:val="19"/>
      <w:szCs w:val="19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6" w:lineRule="auto"/>
      <w:ind w:left="784"/>
    </w:pPr>
    <w:rPr>
      <w:sz w:val="43"/>
      <w:szCs w:val="43"/>
      <w:u w:val="singl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614"/>
    </w:pPr>
    <w:rPr>
      <w:b w:val="1"/>
      <w:sz w:val="19"/>
      <w:szCs w:val="19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6" w:lineRule="auto"/>
      <w:ind w:left="784"/>
    </w:pPr>
    <w:rPr>
      <w:sz w:val="43"/>
      <w:szCs w:val="43"/>
      <w:u w:val="single"/>
    </w:rPr>
  </w:style>
  <w:style w:type="paragraph" w:styleId="Normal" w:default="1">
    <w:name w:val="Normal"/>
    <w:uiPriority w:val="1"/>
    <w:qFormat w:val="1"/>
    <w:rPr>
      <w:rFonts w:ascii="Times New Roman" w:cs="Times New Roman" w:eastAsia="Times New Roman" w:hAnsi="Times New Roman"/>
      <w:lang w:val="es-ES"/>
    </w:rPr>
  </w:style>
  <w:style w:type="paragraph" w:styleId="Ttulo1">
    <w:name w:val="heading 1"/>
    <w:basedOn w:val="Normal"/>
    <w:link w:val="Ttulo1Car"/>
    <w:uiPriority w:val="9"/>
    <w:qFormat w:val="1"/>
    <w:rsid w:val="00DE522A"/>
    <w:pPr>
      <w:spacing w:before="1"/>
      <w:ind w:left="614"/>
      <w:outlineLvl w:val="0"/>
    </w:pPr>
    <w:rPr>
      <w:b w:val="1"/>
      <w:bCs w:val="1"/>
      <w:sz w:val="19"/>
      <w:szCs w:val="19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19"/>
      <w:szCs w:val="19"/>
    </w:rPr>
  </w:style>
  <w:style w:type="paragraph" w:styleId="Ttulo">
    <w:name w:val="Title"/>
    <w:basedOn w:val="Normal"/>
    <w:uiPriority w:val="10"/>
    <w:qFormat w:val="1"/>
    <w:pPr>
      <w:spacing w:before="76"/>
      <w:ind w:left="784"/>
    </w:pPr>
    <w:rPr>
      <w:sz w:val="43"/>
      <w:szCs w:val="43"/>
      <w:u w:color="000000" w:val="single"/>
    </w:rPr>
  </w:style>
  <w:style w:type="paragraph" w:styleId="Prrafodelista">
    <w:name w:val="List Paragraph"/>
    <w:basedOn w:val="Normal"/>
    <w:uiPriority w:val="1"/>
    <w:qFormat w:val="1"/>
    <w:pPr>
      <w:ind w:left="1334" w:right="352" w:hanging="361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Ttulo1Car" w:customStyle="1">
    <w:name w:val="Título 1 Car"/>
    <w:basedOn w:val="Fuentedeprrafopredeter"/>
    <w:link w:val="Ttulo1"/>
    <w:uiPriority w:val="9"/>
    <w:rsid w:val="00DE522A"/>
    <w:rPr>
      <w:rFonts w:ascii="Times New Roman" w:cs="Times New Roman" w:eastAsia="Times New Roman" w:hAnsi="Times New Roman"/>
      <w:b w:val="1"/>
      <w:bCs w:val="1"/>
      <w:sz w:val="19"/>
      <w:szCs w:val="19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5.png"/><Relationship Id="rId9" Type="http://schemas.openxmlformats.org/officeDocument/2006/relationships/hyperlink" Target="https://credit.niso.org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lVPxCD5Hk0+L6IDZ7X/VffMWcw==">CgMxLjAaHwoBMBIaChgICVIUChJ0YWJsZS5maHJxeHQ1bzZwY3oaHwoBMRIaChgICVIUChJ0YWJsZS42M256YjdseXE3NzIyCGguZ2pkZ3hzOAByITFJQ1VQbVZDRnB6RmdXZDM3Q01HX3lRSHpDc25JV1RhaQ==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2022-09-05T00:50:00Z</dcterms:created>
  <dc:creator>LENOVO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2021-08-18T00:00:00Z</vt:filetime>
  </property>
</Properties>
</file>